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91" w:rsidRDefault="00720991" w:rsidP="00720991">
      <w:pPr>
        <w:pStyle w:val="a3"/>
        <w:shd w:val="clear" w:color="auto" w:fill="FFFFFF"/>
        <w:spacing w:before="0" w:beforeAutospacing="0" w:after="356" w:afterAutospacing="0" w:line="249" w:lineRule="atLeast"/>
        <w:jc w:val="center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Постановление от 11 июля 2009 г. №549</w:t>
      </w:r>
      <w:proofErr w:type="gramStart"/>
      <w:r>
        <w:rPr>
          <w:rStyle w:val="a4"/>
          <w:rFonts w:ascii="Arial" w:hAnsi="Arial" w:cs="Arial"/>
          <w:color w:val="444444"/>
          <w:sz w:val="25"/>
          <w:szCs w:val="25"/>
        </w:rPr>
        <w:t xml:space="preserve"> О</w:t>
      </w:r>
      <w:proofErr w:type="gramEnd"/>
      <w:r>
        <w:rPr>
          <w:rStyle w:val="a4"/>
          <w:rFonts w:ascii="Arial" w:hAnsi="Arial" w:cs="Arial"/>
          <w:color w:val="444444"/>
          <w:sz w:val="25"/>
          <w:szCs w:val="25"/>
        </w:rPr>
        <w:t xml:space="preserve"> федеральном сетевом операторе в сфере навигационной деятельности</w:t>
      </w:r>
      <w:r>
        <w:rPr>
          <w:rFonts w:ascii="Arial" w:hAnsi="Arial" w:cs="Arial"/>
          <w:color w:val="444444"/>
          <w:sz w:val="25"/>
          <w:szCs w:val="25"/>
        </w:rPr>
        <w:t>. </w:t>
      </w:r>
    </w:p>
    <w:p w:rsidR="00720991" w:rsidRDefault="00720991" w:rsidP="00720991">
      <w:pPr>
        <w:pStyle w:val="a3"/>
        <w:shd w:val="clear" w:color="auto" w:fill="FFFFFF"/>
        <w:spacing w:before="0" w:beforeAutospacing="0" w:after="356" w:afterAutospacing="0" w:line="249" w:lineRule="atLeast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  <w:t>В соответствии с Федеральным законом «О навигационной деятельности» Правительство Российской Федерации постановляет: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 xml:space="preserve">1.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Принять предложение Федерального космического агентства, согласованное с Министерством обороны Российской Федерации, Министерством транспорта Российской Федерации, Министерством экономического развития Российской Федерации, Министерством промышленности и торговли Российской Федерации, другими заинтересованными федеральными органами исполнительной власти и организациями, о создании федерального сетевого оператора в целях обеспечения единства технологического управления в сфере навигационной деятельности и оказания услуг в указанной сфере для федеральных государственных и иных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нужд.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2. Определить следующие основные функции федерального сетевого оператора:</w:t>
      </w:r>
      <w:r>
        <w:rPr>
          <w:rFonts w:ascii="Arial" w:hAnsi="Arial" w:cs="Arial"/>
          <w:color w:val="444444"/>
          <w:sz w:val="25"/>
          <w:szCs w:val="25"/>
        </w:rPr>
        <w:br/>
        <w:t>а) оказание услуг федеральным органам исполнительной власти, а также юридическим и физическим лицам по разработке, внедрению, сервисному и информационному обслуживанию технических и аппаратно-программных средств, организации обучения персонала потребителей, использующих спутниковые навигационные технологии;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gramStart"/>
      <w:r>
        <w:rPr>
          <w:rFonts w:ascii="Arial" w:hAnsi="Arial" w:cs="Arial"/>
          <w:color w:val="444444"/>
          <w:sz w:val="25"/>
          <w:szCs w:val="25"/>
        </w:rPr>
        <w:t>б) осуществление взаимодействия с ведомственными, региональными и иными сетевыми операторами в сфере навигационной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  <w:t>деятельности с целью обеспечения единства технологического управления при внедрении и использовании глобальной навигационной спутниковой системы ГЛОНАСС (далее - система ГЛОНАСС);</w:t>
      </w:r>
      <w:r>
        <w:rPr>
          <w:rFonts w:ascii="Arial" w:hAnsi="Arial" w:cs="Arial"/>
          <w:color w:val="444444"/>
          <w:sz w:val="25"/>
          <w:szCs w:val="25"/>
        </w:rPr>
        <w:br/>
        <w:t>в) участие совместно с заинтересованными федеральными органами исполнительной власти в обеспечении интеграции системы ГЛОНАСС с зарубежными спутниковыми навигационными системами;</w:t>
      </w:r>
      <w:proofErr w:type="gramEnd"/>
      <w:r>
        <w:rPr>
          <w:rFonts w:ascii="Arial" w:hAnsi="Arial" w:cs="Arial"/>
          <w:color w:val="444444"/>
          <w:sz w:val="25"/>
          <w:szCs w:val="25"/>
        </w:rPr>
        <w:br/>
      </w:r>
      <w:proofErr w:type="gramStart"/>
      <w:r>
        <w:rPr>
          <w:rFonts w:ascii="Arial" w:hAnsi="Arial" w:cs="Arial"/>
          <w:color w:val="444444"/>
          <w:sz w:val="25"/>
          <w:szCs w:val="25"/>
        </w:rPr>
        <w:t>г) разработка по заказам потребителей унифицированных технических решений и программных продуктов в области использования спутниковой навигационной аппаратуры;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spellStart"/>
      <w:r>
        <w:rPr>
          <w:rFonts w:ascii="Arial" w:hAnsi="Arial" w:cs="Arial"/>
          <w:color w:val="444444"/>
          <w:sz w:val="25"/>
          <w:szCs w:val="25"/>
        </w:rPr>
        <w:t>д</w:t>
      </w:r>
      <w:proofErr w:type="spellEnd"/>
      <w:r>
        <w:rPr>
          <w:rFonts w:ascii="Arial" w:hAnsi="Arial" w:cs="Arial"/>
          <w:color w:val="444444"/>
          <w:sz w:val="25"/>
          <w:szCs w:val="25"/>
        </w:rPr>
        <w:t>) участие в создании единой федеральной системы навигационного обеспечения на базе разработок, проводимых в рамках федеральной целевой программы «Глобальная навигационная система» совместно с заинтересованными федеральными органами исполнительной власти, генеральным конструктором системы ГЛОНАСС и главным конструктором навигационной аппаратуры потребителей;</w:t>
      </w:r>
      <w:proofErr w:type="gramEnd"/>
      <w:r>
        <w:rPr>
          <w:rFonts w:ascii="Arial" w:hAnsi="Arial" w:cs="Arial"/>
          <w:color w:val="444444"/>
          <w:sz w:val="25"/>
          <w:szCs w:val="25"/>
        </w:rPr>
        <w:br/>
      </w:r>
      <w:proofErr w:type="gramStart"/>
      <w:r>
        <w:rPr>
          <w:rFonts w:ascii="Arial" w:hAnsi="Arial" w:cs="Arial"/>
          <w:color w:val="444444"/>
          <w:sz w:val="25"/>
          <w:szCs w:val="25"/>
        </w:rPr>
        <w:t>е) разработка аппаратно-программных средств сбора, обработки и представления информации со спутниковых навигационных систем для оперативных служб экстренного реагирования и участие во внедрении указанных средств;</w:t>
      </w:r>
      <w:r>
        <w:rPr>
          <w:rFonts w:ascii="Arial" w:hAnsi="Arial" w:cs="Arial"/>
          <w:color w:val="444444"/>
          <w:sz w:val="25"/>
          <w:szCs w:val="25"/>
        </w:rPr>
        <w:br/>
        <w:t xml:space="preserve">ж) участие в осуществлении мониторинга навигационных полей глобальных навигационных спутниковых систем и обеспечение потребителей данными о состоянии указанных полей, функциональных дополнений спутниковых навигационных систем, а также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эфемеридно-временной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 информацией;</w:t>
      </w:r>
      <w:proofErr w:type="gramEnd"/>
      <w:r>
        <w:rPr>
          <w:rFonts w:ascii="Arial" w:hAnsi="Arial" w:cs="Arial"/>
          <w:color w:val="444444"/>
          <w:sz w:val="25"/>
          <w:szCs w:val="25"/>
        </w:rPr>
        <w:br/>
      </w:r>
      <w:proofErr w:type="spellStart"/>
      <w:r>
        <w:rPr>
          <w:rFonts w:ascii="Arial" w:hAnsi="Arial" w:cs="Arial"/>
          <w:color w:val="444444"/>
          <w:sz w:val="25"/>
          <w:szCs w:val="25"/>
        </w:rPr>
        <w:t>з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) участие в экспертной оценке используемых и перспективных навигационных </w:t>
      </w:r>
      <w:r>
        <w:rPr>
          <w:rFonts w:ascii="Arial" w:hAnsi="Arial" w:cs="Arial"/>
          <w:color w:val="444444"/>
          <w:sz w:val="25"/>
          <w:szCs w:val="25"/>
        </w:rPr>
        <w:lastRenderedPageBreak/>
        <w:t>технологий системы ГЛОНАСС и других глобальных спутниковых навигационных систем совместно с генеральным конструктором системы ГЛОНАСС и главным конструктором навигационной аппаратуры потребителей;</w:t>
      </w:r>
      <w:r>
        <w:rPr>
          <w:rFonts w:ascii="Arial" w:hAnsi="Arial" w:cs="Arial"/>
          <w:color w:val="444444"/>
          <w:sz w:val="25"/>
          <w:szCs w:val="25"/>
        </w:rPr>
        <w:br/>
        <w:t>и) участие в системной интеграции научно-исследовательских и производственных ресурсов для создания конкурентоспособных продуктов, сервисов и услуг с использованием глобальных навигационных спутниковых систем и их внедрение в различные сферы экономики страны и на мировом рынке;</w:t>
      </w:r>
      <w:r>
        <w:rPr>
          <w:rFonts w:ascii="Arial" w:hAnsi="Arial" w:cs="Arial"/>
          <w:color w:val="444444"/>
          <w:sz w:val="25"/>
          <w:szCs w:val="25"/>
        </w:rPr>
        <w:br/>
        <w:t>к) предоставление по запросу уполномоченных федеральных органов исполнительной власти имеющейся у федерального сетевого оператора навигационной информации, в том числе в период мобилизации, военного положения и в военное время, а также для предупреждения и ликвидации стихийных бедствий.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3. Принять предложение Федерального космического агентства, согласованное с заинтересованными федеральными органами исполнительной власти и открытым акционерным обществом «Навигационно-информационные системы» (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г</w:t>
      </w:r>
      <w:proofErr w:type="gramEnd"/>
      <w:r>
        <w:rPr>
          <w:rFonts w:ascii="Arial" w:hAnsi="Arial" w:cs="Arial"/>
          <w:color w:val="444444"/>
          <w:sz w:val="25"/>
          <w:szCs w:val="25"/>
        </w:rPr>
        <w:t>. Москва), о выполнении функций федерального сетевого оператора указанным акционерным обществом.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Председатель Правительства</w:t>
      </w:r>
      <w:r>
        <w:rPr>
          <w:rFonts w:ascii="Arial" w:hAnsi="Arial" w:cs="Arial"/>
          <w:color w:val="444444"/>
          <w:sz w:val="25"/>
          <w:szCs w:val="25"/>
        </w:rPr>
        <w:br/>
        <w:t>Российской Федерации В.В.Путин</w:t>
      </w:r>
    </w:p>
    <w:p w:rsidR="0066430F" w:rsidRDefault="0066430F"/>
    <w:sectPr w:rsidR="0066430F" w:rsidSect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0991"/>
    <w:rsid w:val="00317A71"/>
    <w:rsid w:val="0066430F"/>
    <w:rsid w:val="00720991"/>
    <w:rsid w:val="00BB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91"/>
    <w:rPr>
      <w:b/>
      <w:bCs/>
    </w:rPr>
  </w:style>
  <w:style w:type="character" w:customStyle="1" w:styleId="apple-converted-space">
    <w:name w:val="apple-converted-space"/>
    <w:basedOn w:val="a0"/>
    <w:rsid w:val="00720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2012-09-03T12:58:00Z</dcterms:created>
  <dcterms:modified xsi:type="dcterms:W3CDTF">2012-09-03T12:58:00Z</dcterms:modified>
</cp:coreProperties>
</file>